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DF" w:rsidRPr="00E80002" w:rsidRDefault="004949CF" w:rsidP="00E800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ru-RU"/>
        </w:rPr>
        <w:t>Рекомендації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ru-RU"/>
        </w:rPr>
        <w:t xml:space="preserve">для органів місцевого самоврядування щодо реагування та запобігання коронавірусній інфекції </w:t>
      </w:r>
      <w:r w:rsidRPr="00E80002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ru-RU"/>
        </w:rPr>
        <w:t>-19</w:t>
      </w:r>
    </w:p>
    <w:p w:rsidR="0087718A" w:rsidRPr="00E80002" w:rsidRDefault="00CB7DA6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3 березня 2020 року було підтверджено </w:t>
      </w:r>
      <w:r w:rsidR="0087718A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перший випадок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захворювання на COVID-19, спричинений новим коронавірусом. </w:t>
      </w:r>
    </w:p>
    <w:p w:rsidR="00252676" w:rsidRPr="00E80002" w:rsidRDefault="00252676" w:rsidP="00E80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Станом на 10:00 20 березня в Україні 26 лабораторно підтверджених випадків COVID-19, з них 3 летальні. Коронавірусна хвороба зафіксована:</w:t>
      </w:r>
    </w:p>
    <w:p w:rsidR="00252676" w:rsidRPr="00E80002" w:rsidRDefault="00252676" w:rsidP="00E8000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Чернівецька область - 15 випадків (1 летальний)</w:t>
      </w:r>
    </w:p>
    <w:p w:rsidR="00252676" w:rsidRPr="00E80002" w:rsidRDefault="00252676" w:rsidP="00E8000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Житомирська область - 2 випадки (1 летальний)</w:t>
      </w:r>
    </w:p>
    <w:p w:rsidR="00252676" w:rsidRPr="00E80002" w:rsidRDefault="00252676" w:rsidP="00E8000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Київська область - 2 випадки</w:t>
      </w:r>
    </w:p>
    <w:p w:rsidR="00252676" w:rsidRPr="00E80002" w:rsidRDefault="00252676" w:rsidP="00E8000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Донецька область - 1 випадок</w:t>
      </w:r>
    </w:p>
    <w:p w:rsidR="00252676" w:rsidRPr="00E80002" w:rsidRDefault="00252676" w:rsidP="00E8000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Дніпропетровська область - 2 випадки</w:t>
      </w:r>
    </w:p>
    <w:p w:rsidR="00252676" w:rsidRPr="00E80002" w:rsidRDefault="00252676" w:rsidP="00E8000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Івано-Франківська область - 1 випадок (летальний)</w:t>
      </w:r>
    </w:p>
    <w:p w:rsidR="00B17547" w:rsidRDefault="00252676" w:rsidP="00B1754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м. Київ - 3 випадки</w:t>
      </w:r>
    </w:p>
    <w:p w:rsidR="00E80002" w:rsidRDefault="00E80002" w:rsidP="00B175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B17547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В Україні зберігається тенденція щодо </w:t>
      </w:r>
      <w:r w:rsidR="00B17547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експоненціального </w:t>
      </w:r>
      <w:r w:rsidRPr="00B17547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зростання кількості випадків аналогічно іншим європейським країнам.</w:t>
      </w:r>
    </w:p>
    <w:p w:rsidR="00B17547" w:rsidRPr="00B17547" w:rsidRDefault="00B17547" w:rsidP="00B175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</w:p>
    <w:p w:rsidR="004549A1" w:rsidRPr="00E80002" w:rsidRDefault="00B17547" w:rsidP="00E8000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B17547">
        <w:rPr>
          <w:rFonts w:ascii="Times New Roman" w:eastAsia="Times New Roman" w:hAnsi="Times New Roman" w:cs="Times New Roman"/>
          <w:noProof/>
          <w:spacing w:val="12"/>
          <w:sz w:val="24"/>
          <w:szCs w:val="24"/>
        </w:rPr>
        <w:drawing>
          <wp:inline distT="0" distB="0" distL="0" distR="0">
            <wp:extent cx="6692265" cy="3048350"/>
            <wp:effectExtent l="0" t="0" r="0" b="0"/>
            <wp:docPr id="1" name="Рисунок 1" descr="E:\OSTASHKO\WEBSITE\СТАТТІ\Вставка Коронавірус схем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STASHKO\WEBSITE\СТАТТІ\Вставка Коронавірус схема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30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A8E" w:rsidRPr="00E80002" w:rsidRDefault="000A0A8E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</w:p>
    <w:p w:rsidR="00252676" w:rsidRPr="00E80002" w:rsidRDefault="00252676" w:rsidP="00E80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Станом </w:t>
      </w:r>
      <w:proofErr w:type="gramStart"/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на ранок</w:t>
      </w:r>
      <w:proofErr w:type="gramEnd"/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20 березня 2020 року у світі зареєстровано 244 523 випадки захворювання COVID-19, з них 10 030 закінчились смертю, водночас 86 031 особа одужала; за межами Китаю зафіксовано 163 324 випадки.</w:t>
      </w:r>
    </w:p>
    <w:p w:rsidR="00AA340E" w:rsidRPr="00E80002" w:rsidRDefault="00AA340E" w:rsidP="00E800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Генеральний директор ВООЗ в своєму брифінгу 11 березня для засобів масової інформації заявив, що за оцінкою ВООЗ спалах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-19 у світі охарактеризовано як пандемію.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16 березня ВООЗ, Міжнародна федерація Червоного Хреста (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IFRC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) і ЮНІСЕФ спільно випустили Керівництво щодо плану дій з повідомленням про ризик і залучення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громадськості (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RCCE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) для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</w:t>
      </w:r>
      <w:r w:rsidR="00D35CFD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hyperlink r:id="rId9" w:history="1"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Risk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Communication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and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Community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Engagement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(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RCCE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)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Action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Plan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Guidance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COVID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-19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Preparedness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and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Response</w:t>
        </w:r>
      </w:hyperlink>
      <w:r w:rsidR="00D35CFD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 xml:space="preserve"> (</w:t>
      </w:r>
      <w:hyperlink r:id="rId10" w:history="1"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</w:rPr>
          <w:t>file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:///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</w:rPr>
          <w:t>Users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</w:rPr>
          <w:t>floky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</w:rPr>
          <w:t>Downloads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</w:rPr>
          <w:t>covid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19-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</w:rPr>
          <w:t>rcce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</w:rPr>
          <w:t>guidance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</w:rPr>
          <w:t>final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</w:rPr>
          <w:t>brand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35CFD" w:rsidRPr="00E80002">
          <w:rPr>
            <w:rStyle w:val="a4"/>
            <w:rFonts w:ascii="Times New Roman" w:hAnsi="Times New Roman" w:cs="Times New Roman"/>
            <w:sz w:val="24"/>
            <w:szCs w:val="24"/>
          </w:rPr>
          <w:t>pdf</w:t>
        </w:r>
      </w:hyperlink>
      <w:r w:rsidR="00D35CFD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>)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.</w:t>
      </w:r>
    </w:p>
    <w:p w:rsidR="004949CF" w:rsidRPr="00B17547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252676" w:rsidRPr="00B17547" w:rsidRDefault="00252676" w:rsidP="00E800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Уряд</w:t>
      </w:r>
      <w:r w:rsidR="00E80002"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 </w:t>
      </w:r>
      <w:hyperlink r:id="rId11" w:tgtFrame="_blank" w:history="1">
        <w:r w:rsidRPr="00E80002">
          <w:rPr>
            <w:rFonts w:ascii="Times New Roman" w:eastAsia="Times New Roman" w:hAnsi="Times New Roman" w:cs="Times New Roman"/>
            <w:b/>
            <w:i/>
            <w:spacing w:val="12"/>
            <w:sz w:val="24"/>
            <w:szCs w:val="24"/>
            <w:lang w:val="ru-RU"/>
          </w:rPr>
          <w:t>постановою</w:t>
        </w:r>
      </w:hyperlink>
      <w:r w:rsidR="00E80002"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від</w:t>
      </w:r>
      <w:r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 11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березня</w:t>
      </w:r>
      <w:r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 2020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р</w:t>
      </w:r>
      <w:r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. №211</w:t>
      </w:r>
      <w:r w:rsid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uk-UA"/>
        </w:rPr>
        <w:t xml:space="preserve">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затвердив</w:t>
      </w:r>
      <w:r w:rsidR="00E80002"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заходи</w:t>
      </w:r>
      <w:r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,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які</w:t>
      </w:r>
      <w:r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необхідно</w:t>
      </w:r>
      <w:r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вжити</w:t>
      </w:r>
      <w:r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через</w:t>
      </w:r>
      <w:r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загрозу</w:t>
      </w:r>
      <w:r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епідемії</w:t>
      </w:r>
      <w:r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коронавірусної</w:t>
      </w:r>
      <w:r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інфекції</w:t>
      </w:r>
      <w:r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в</w:t>
      </w:r>
      <w:r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Україні</w:t>
      </w:r>
      <w:r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.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</w:rPr>
        <w:t> 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ru-RU"/>
        </w:rPr>
        <w:t>17 березня, Верховна Рада України ухвалила закон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87718A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«П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ро внесення змін до деяких законодавчих актів України, спрямованих на запобігання виникнення і поширення коронавірусної хвороби (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-19)</w:t>
      </w:r>
      <w:r w:rsidR="0087718A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»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.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Передбачається, що медпрацівникам, які задіяні на роботах з ліквідації з коронавірусу в Україні, доплачуватимуть до 200% зарплати. Також будуть здійснені доплати окремим категоріям працівників, які забезпечують основні сфери життєдіяльності.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lastRenderedPageBreak/>
        <w:t xml:space="preserve">Законом встановлюється відповідальність за порушення санітарних норм під час поширення коронавірусної інфекції. Зокрема, для осіб, які можуть бути інфіковані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-19, за самовільне залишення місця обсервації (карантину) передбачена адміністративна відповідальність. А за порушення санітарних правил і норм щодо запобігання інфекційним захворюванням буде підвищено кримінальну відповідальності.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4949CF" w:rsidRPr="00E80002" w:rsidRDefault="00203C17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Спрощується процедура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державних закупівель товарів для боротьби із коронавірусом. Зокрема буде звільнено від сплати ввізного мита та ПДВ лікарські засоби, медичні вироби та медичне обладнання, призначені для запобігання виникнення і поширення 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-19. Ціни на товари медичного призначення та соціально значущі товари контролюватиме Кабінет Міністрів України.</w:t>
      </w:r>
    </w:p>
    <w:p w:rsidR="004949CF" w:rsidRPr="00E80002" w:rsidRDefault="00203C17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u w:val="single"/>
          <w:lang w:val="ru-RU"/>
        </w:rPr>
        <w:t>Запроваджується</w:t>
      </w:r>
      <w:r w:rsidR="004949CF"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u w:val="single"/>
          <w:lang w:val="ru-RU"/>
        </w:rPr>
        <w:t xml:space="preserve"> комплекс правових норм, спрямованих на захист прав фізичних та юридичних осіб під час карантину та обмежувальних заходів пов’язаних із поширенням коронавірусної хвороби (</w:t>
      </w:r>
      <w:r w:rsidR="004949CF"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u w:val="single"/>
        </w:rPr>
        <w:t>COVID</w:t>
      </w:r>
      <w:r w:rsidR="004949CF"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u w:val="single"/>
          <w:lang w:val="ru-RU"/>
        </w:rPr>
        <w:t>-19),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а саме:</w:t>
      </w:r>
    </w:p>
    <w:p w:rsidR="004949CF" w:rsidRPr="00E80002" w:rsidRDefault="004949CF" w:rsidP="00E80002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можливість роботи вдома для працівників, державних службовців та службовців органів місцевого самоврядування та надання за їх згодою відпустки;</w:t>
      </w:r>
    </w:p>
    <w:p w:rsidR="004949CF" w:rsidRPr="00E80002" w:rsidRDefault="004949CF" w:rsidP="00E8000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надання права власникам змінювати режими роботи органів, закладів, підприємств, установ, організацій, зокрема, щодо прийому та обслуговування фізичних та юридичних осіб з обов’язковим інформуванням населення про це через веб-сайти та інші комунікаційні засоби;</w:t>
      </w:r>
    </w:p>
    <w:p w:rsidR="004949CF" w:rsidRPr="00E80002" w:rsidRDefault="004949CF" w:rsidP="00E80002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142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заборона на скасування дії довідки про взяття на облік внутрішньо переміщеної особи (на період карантину та на 30 днів після його відміни);</w:t>
      </w:r>
    </w:p>
    <w:p w:rsidR="004949CF" w:rsidRPr="00E80002" w:rsidRDefault="004949CF" w:rsidP="00E80002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142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заборона на притягнення до адміністративної відповідальності іноземців та осіб без громадянства, які не змогли виїхати за межі України або не змогли звернутися до територіальних органів/підрозділів Державної міграційної служби України із заявою про продовження строку перебування на території України, у зв’язку із введенням карантинних заходів;</w:t>
      </w:r>
    </w:p>
    <w:p w:rsidR="004949CF" w:rsidRPr="00E80002" w:rsidRDefault="004949CF" w:rsidP="00E80002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142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віднесення юридичного факту введення карантину до форс-мажорних обставин;</w:t>
      </w:r>
    </w:p>
    <w:p w:rsidR="004949CF" w:rsidRPr="00E80002" w:rsidRDefault="004949CF" w:rsidP="00E80002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142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продовження строків отримання та надання адміністративних та інших послуг;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4949CF" w:rsidRPr="00E80002" w:rsidRDefault="004949CF" w:rsidP="00E80002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142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низка заходів, спрямована на захист прав та інтересів внутрішньо переміщених осіб, недопущення припинення надання житлових субсидій, реєстрації безробітних тощо;</w:t>
      </w:r>
    </w:p>
    <w:p w:rsidR="004949CF" w:rsidRPr="00E80002" w:rsidRDefault="004949CF" w:rsidP="00E80002">
      <w:pPr>
        <w:numPr>
          <w:ilvl w:val="0"/>
          <w:numId w:val="1"/>
        </w:numPr>
        <w:shd w:val="clear" w:color="auto" w:fill="FFFFFF"/>
        <w:spacing w:after="0" w:line="240" w:lineRule="auto"/>
        <w:ind w:left="709" w:firstLine="142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заборона на проведення органами державного нагляду планових заходів із здійснення державного контролю у сфері господарської діяльності.</w:t>
      </w:r>
    </w:p>
    <w:p w:rsidR="00FB1301" w:rsidRPr="00E80002" w:rsidRDefault="00FB1301" w:rsidP="00E800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Кабінет Міністрів України</w:t>
      </w: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uk-UA"/>
        </w:rPr>
        <w:t xml:space="preserve"> ухвалив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розпорядження від 03.02.2020 №93-р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“Про заходи щодо запобігання занесенню і поширенню на території України гострої респіраторної хвороби, спричиненої короновірусом 2019-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nCoV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“.</w:t>
      </w:r>
    </w:p>
    <w:p w:rsidR="00FB1301" w:rsidRPr="00E80002" w:rsidRDefault="00FB1301" w:rsidP="00E800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</w:rPr>
      </w:pP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Зазначене розпорядження КМУ:</w:t>
      </w:r>
    </w:p>
    <w:p w:rsidR="00FB1301" w:rsidRPr="00E80002" w:rsidRDefault="00FB1301" w:rsidP="00E800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встановлює режим підвищеної готовності для всіх систем цивільного захисту. Це дозволить мобілізувати сили та оцінити існуючі засоби реагування, вчасно поповнити резерв для забезпечення готовності на випадок виникнення епідемії;</w:t>
      </w:r>
    </w:p>
    <w:p w:rsidR="00FB1301" w:rsidRPr="00E80002" w:rsidRDefault="00FB1301" w:rsidP="00E800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встановлює тимчасові обмеження та особливі умови для в’їзду в Україні осіб, які перебували у провінції Хубей Китайської Народної Республіки, шляхом їх ізоляції протягом 14 днів у визначенні Міністерством охорони здоров’я заклади;</w:t>
      </w:r>
    </w:p>
    <w:p w:rsidR="00FB1301" w:rsidRPr="00E80002" w:rsidRDefault="00FB1301" w:rsidP="00E8000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затверджує Національний план протиепідемічних заходів щодо запобігання занесенню і поширенню на території України гострої респіраторної хвороби, спричиненої коронавірусом 2019-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nCoV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, на 2020 рік.</w:t>
      </w:r>
    </w:p>
    <w:p w:rsidR="009128A9" w:rsidRPr="00E80002" w:rsidRDefault="009128A9" w:rsidP="00E800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Уряд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постановою від 11 березня 2020 р. № 211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«Про запобігання поширенню на території України коронавірусу COVID-19» з 12 березня до 3 квітня 2020 р. на усій території України карантин, заборонив:</w:t>
      </w:r>
    </w:p>
    <w:p w:rsidR="009128A9" w:rsidRPr="00E80002" w:rsidRDefault="009128A9" w:rsidP="00E80002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відвідування закладів освіти її здобувачами;</w:t>
      </w:r>
    </w:p>
    <w:p w:rsidR="009128A9" w:rsidRPr="00E80002" w:rsidRDefault="009128A9" w:rsidP="00E80002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lastRenderedPageBreak/>
        <w:t>проведення всіх масових заходів, у яких бере участь понад 200 осіб, крім заходів, необхідних для забезпечення роботи органів державної влади та органів місцевого самоврядування. Спортивні заходи дозволяється проводити без участі глядачів (уболівальників).</w:t>
      </w:r>
    </w:p>
    <w:p w:rsidR="004949CF" w:rsidRPr="00E80002" w:rsidRDefault="009128A9" w:rsidP="00E800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З 18 березня 12:00 перестали здійснюватися всі залізничні, авіаційні, автобусні міжміські та міжобласні перевезення. 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ВООЗ опублікувала оновлене керівництво «Клінічне ведення тяжкої гострої респіраторної інфекції (SARI) при підозрі на захворювання COVID-19». Цей документ надає клініцистам оновлене тимчасове керівництво своєчасного, ефективного ведення пацієнтів з підозрою і підтвердженням COVID-19 Clinical management of severe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acute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respiratory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infection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when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novel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coronavirus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(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nCoV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)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infection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is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suspected</w:t>
      </w:r>
      <w:r w:rsidR="00203C17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 xml:space="preserve"> (</w:t>
      </w:r>
      <w:hyperlink r:id="rId12" w:history="1"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</w:rPr>
          <w:t>file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:///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</w:rPr>
          <w:t>Users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</w:rPr>
          <w:t>floky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</w:rPr>
          <w:t>Downloads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</w:rPr>
          <w:t>WHO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-2019-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</w:rPr>
          <w:t>nCoV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</w:rPr>
          <w:t>clinical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-2020.4-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</w:rPr>
          <w:t>eng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203C17" w:rsidRPr="00E80002">
          <w:rPr>
            <w:rStyle w:val="a4"/>
            <w:rFonts w:ascii="Times New Roman" w:hAnsi="Times New Roman" w:cs="Times New Roman"/>
            <w:sz w:val="24"/>
            <w:szCs w:val="24"/>
          </w:rPr>
          <w:t>pdf</w:t>
        </w:r>
      </w:hyperlink>
      <w:r w:rsidR="00203C17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>).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 xml:space="preserve">13 березня Генеральний директор ВООЗ на брифінгу для ЗМІ по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-19 оголосив, що в даний час Європа стала епіцентром пандемії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, де реєструється більше випадків і смертей, ніж в решті світу, за винятком Китаю. </w:t>
      </w:r>
      <w:r w:rsidR="006E463E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Щ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оденно реєструється більше випадків, ніж в Китаї в розпал епідемії.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Досвід Китаю, Республіки Корея, Сінгапуру та інших країн ясно показує, що </w:t>
      </w: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активне тестування і відстеження контактів в поєднанні із заходами соціального дистанціювання і мобілізацією громади можуть запобігти зараженню і врятувати життя людей.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З самого початку спалаху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-19 </w:t>
      </w:r>
      <w:r w:rsidR="00DD529A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заходи </w:t>
      </w:r>
      <w:r w:rsidR="00DD529A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>профілактики та боротьби з інфекційними захворюваннями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гра</w:t>
      </w:r>
      <w:r w:rsidR="00DD529A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ють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важливу роль</w:t>
      </w:r>
      <w:r w:rsidR="00DD529A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: 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1. Оцінка і контроль ризику впливу на працівників охорони здоров'я в контексті вірусу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  <w:hyperlink r:id="rId13" w:history="1"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Health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workers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exposure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risk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assessment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and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management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in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the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context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of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COVID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 xml:space="preserve">-19 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virus</w:t>
        </w:r>
      </w:hyperlink>
      <w:r w:rsidR="00AA340E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(</w:t>
      </w:r>
      <w:hyperlink r:id="rId14" w:history="1"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</w:rPr>
          <w:t>apps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</w:rPr>
          <w:t>who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</w:rPr>
          <w:t>int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</w:rPr>
          <w:t>iris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</w:rPr>
          <w:t>bitstream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</w:rPr>
          <w:t>handle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/10665/331340/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</w:rPr>
          <w:t>WHO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-2019-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</w:rPr>
          <w:t>nCov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</w:rPr>
          <w:t>HCW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</w:rPr>
          <w:t>risk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</w:rPr>
          <w:t>assessment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-2020.1-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</w:rPr>
          <w:t>eng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</w:rPr>
          <w:t>pdf</w:t>
        </w:r>
      </w:hyperlink>
      <w:r w:rsidR="00AA340E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)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. Цей інструмент повинен використовуватися медичними установами, які обслуговували або пацієнтів з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-19; він повинен бути заповнений для всіх працівників охорони здоров'я (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HCW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), які контактували із підтвердженим випадком у пацієнта з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-19 в медичній установі. Він </w:t>
      </w:r>
      <w:r w:rsidRPr="00E80002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ru-RU"/>
        </w:rPr>
        <w:t xml:space="preserve">допомагає визначити ризик зараження вірусом </w:t>
      </w:r>
      <w:r w:rsidRPr="00E80002">
        <w:rPr>
          <w:rFonts w:ascii="Times New Roman" w:eastAsia="Times New Roman" w:hAnsi="Times New Roman" w:cs="Times New Roman"/>
          <w:b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ru-RU"/>
        </w:rPr>
        <w:t>-19 медпрацівників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, які були схильні до дії пацієнта з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-19, і надає рекомендації щодо належного лікування цих медпрацівників.</w:t>
      </w:r>
    </w:p>
    <w:p w:rsidR="00AA340E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2. Міркування, що стосуються карантину окремих осіб в контексті стримування від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-19.</w:t>
      </w:r>
      <w:r w:rsidR="00AA340E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hyperlink r:id="rId15" w:history="1"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Considerations for quarantine of individuals in the context of containment for coronavirus disease (COVID-19)</w:t>
        </w:r>
      </w:hyperlink>
      <w:r w:rsidR="00AA340E"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(</w:t>
      </w:r>
      <w:hyperlink r:id="rId16" w:history="1">
        <w:r w:rsidR="00AA340E" w:rsidRPr="00E80002">
          <w:rPr>
            <w:rStyle w:val="a4"/>
            <w:rFonts w:ascii="Times New Roman" w:hAnsi="Times New Roman" w:cs="Times New Roman"/>
            <w:sz w:val="24"/>
            <w:szCs w:val="24"/>
          </w:rPr>
          <w:t>file:///C:/Users/floky/Downloads/WHO-2019-nCov-IHR_Quarantine-2020.1-eng.pdf</w:t>
        </w:r>
        <w:r w:rsidR="00AA340E" w:rsidRPr="00E80002">
          <w:rPr>
            <w:rStyle w:val="a4"/>
            <w:rFonts w:ascii="Times New Roman" w:eastAsia="Times New Roman" w:hAnsi="Times New Roman" w:cs="Times New Roman"/>
            <w:spacing w:val="12"/>
            <w:sz w:val="24"/>
            <w:szCs w:val="24"/>
          </w:rPr>
          <w:t>)/</w:t>
        </w:r>
      </w:hyperlink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FB1301"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ab/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Мета цього документа - запропонувати державам-членам керівництво по карантинним заходам для окремих осіб в контексті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-19. Він призначений для тих, хто відповідає за встановлення місцевої або національної політики в галузі карантину окремих осіб і дотримання заходів профілактики і контролю інфекцій у цих умовах.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ВООЗ закликає країни прийняти чотиристоронню </w:t>
      </w:r>
      <w:proofErr w:type="gramStart"/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стратегію,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так</w:t>
      </w:r>
      <w:proofErr w:type="gramEnd"/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заявив Генеральний директор ВООЗ на прес брифінгу 12 березня: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u w:val="single"/>
          <w:lang w:val="ru-RU"/>
        </w:rPr>
      </w:pP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single"/>
          <w:lang w:val="ru-RU"/>
        </w:rPr>
        <w:t>Перше - готуватися та бути готовими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У країн є можливість зберегти підготувавши своїх людей і свої медичні установи.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u w:val="single"/>
          <w:lang w:val="ru-RU"/>
        </w:rPr>
      </w:pP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single"/>
          <w:lang w:val="ru-RU"/>
        </w:rPr>
        <w:t>Друге, виявляти, запобігати і лікувати</w:t>
      </w:r>
    </w:p>
    <w:p w:rsidR="004949CF" w:rsidRPr="00E80002" w:rsidRDefault="009128A9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Країна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не мож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е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боротися з вірусом, якщо не зна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є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, де він знаходиться. Це означає необхідність надійного спостереження, щоб знайти, ізолювати, перевірити і опрацювати кожен випадок, щоб розірвати ланцюг передачі.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u w:val="single"/>
          <w:lang w:val="ru-RU"/>
        </w:rPr>
      </w:pP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single"/>
          <w:lang w:val="ru-RU"/>
        </w:rPr>
        <w:t>Третє, зменшити і придушити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Щоб врятувати життя, </w:t>
      </w:r>
      <w:r w:rsidR="00AA340E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необхідно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зменшити передачу. Це означає знайти і ізолювати якомога більше випадків і ізолювати їх найближч</w:t>
      </w:r>
      <w:r w:rsidR="00AA340E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і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контакт</w:t>
      </w:r>
      <w:r w:rsidR="00AA340E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и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. Навіть якщо ви не можете зупинити передачу, ви можете уповільнити її і захистити медичні установи, будинки для людей похилого віку та інші життєво важливі об</w:t>
      </w:r>
      <w:r w:rsidR="00AA340E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’єкти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- але тільки якщо ви перевіряєте всі підозрілі випадки.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u w:val="single"/>
          <w:lang w:val="ru-RU"/>
        </w:rPr>
      </w:pP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u w:val="single"/>
          <w:lang w:val="ru-RU"/>
        </w:rPr>
        <w:t>Четверте, інновації та покращення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Це новий вірус і нова ситуація, усі навчаються і мають шукати нові способи запобігання інфекцій, порятунку життів і мінімізації впливу. У всіх країн є уроки, якими можна поділитися.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У зв’язку із поширенням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-19 в світі, </w:t>
      </w:r>
      <w:r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>громадянам України рекомендується тимчасово утриматися від поїздок до країн або окремих територій держав, найбільш уражених вірусом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. Зокрема до Іспанії, північних регіонів Італії, Франції, В‘єтнаму, Республіки Корея, Японії, Ірану. Відповідні рекомендації щодо кожної з таких країн за посиланням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  <w:hyperlink r:id="rId17" w:history="1"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https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>://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bit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>.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ly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>/2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wFYj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>4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O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>.</w:t>
        </w:r>
      </w:hyperlink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ВООЗ опублікувала зведений пакет існуючих керівництв щодо забезпечення готовності і реагування для країн, щоб вони могли уповільнити і зупинити передачу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-19 і врятувати життя. ВООЗ закликає всі країни підготуватися до можливого поширення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 шляхом підготовки систем екстреного реагування; підвищення здатності виявлення пацієнтів і їх лікування; забезпечення лікарень приміщеннями, витратними матеріалами і необхідним персоналом; розробка екстерної медичної допомоги.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ВООЗ визначила чотири сценарії розвитку подій у країнах для </w:t>
      </w: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-19:</w:t>
      </w:r>
    </w:p>
    <w:p w:rsidR="004949CF" w:rsidRPr="00E80002" w:rsidRDefault="004949CF" w:rsidP="00E80002">
      <w:pPr>
        <w:numPr>
          <w:ilvl w:val="0"/>
          <w:numId w:val="2"/>
        </w:numPr>
        <w:pBdr>
          <w:left w:val="single" w:sz="12" w:space="24" w:color="FFC904"/>
        </w:pBd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0002">
        <w:rPr>
          <w:rFonts w:ascii="Times New Roman" w:eastAsia="Times New Roman" w:hAnsi="Times New Roman" w:cs="Times New Roman"/>
          <w:sz w:val="24"/>
          <w:szCs w:val="24"/>
        </w:rPr>
        <w:t>Країни без випадків (0 випадків);</w:t>
      </w:r>
    </w:p>
    <w:p w:rsidR="004949CF" w:rsidRPr="00E80002" w:rsidRDefault="004949CF" w:rsidP="00E80002">
      <w:pPr>
        <w:numPr>
          <w:ilvl w:val="0"/>
          <w:numId w:val="2"/>
        </w:numPr>
        <w:pBdr>
          <w:left w:val="single" w:sz="12" w:space="24" w:color="FFC904"/>
        </w:pBd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z w:val="24"/>
          <w:szCs w:val="24"/>
          <w:lang w:val="ru-RU"/>
        </w:rPr>
        <w:t>Країни з 1 або більше випадками, імпортованими або виявленими на місці (Спорадичні випадки);</w:t>
      </w:r>
    </w:p>
    <w:p w:rsidR="004949CF" w:rsidRPr="00E80002" w:rsidRDefault="004949CF" w:rsidP="00E80002">
      <w:pPr>
        <w:numPr>
          <w:ilvl w:val="0"/>
          <w:numId w:val="2"/>
        </w:numPr>
        <w:pBdr>
          <w:left w:val="single" w:sz="12" w:space="24" w:color="FFC904"/>
        </w:pBd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z w:val="24"/>
          <w:szCs w:val="24"/>
          <w:lang w:val="ru-RU"/>
        </w:rPr>
        <w:t>Країни, в яких спостерігаються кластери випадків у часі, території іі / або загальному впливі (Кластери випадків);</w:t>
      </w:r>
    </w:p>
    <w:p w:rsidR="004949CF" w:rsidRPr="00E80002" w:rsidRDefault="004949CF" w:rsidP="00E80002">
      <w:pPr>
        <w:numPr>
          <w:ilvl w:val="0"/>
          <w:numId w:val="2"/>
        </w:numPr>
        <w:pBdr>
          <w:left w:val="single" w:sz="12" w:space="24" w:color="FFC904"/>
        </w:pBd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800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Країни, в яких спостерігаються великі спалахи з місцево передачею </w:t>
      </w:r>
      <w:r w:rsidRPr="00E80002">
        <w:rPr>
          <w:rFonts w:ascii="Times New Roman" w:eastAsia="Times New Roman" w:hAnsi="Times New Roman" w:cs="Times New Roman"/>
          <w:sz w:val="24"/>
          <w:szCs w:val="24"/>
        </w:rPr>
        <w:t>(передача у громаді).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Це посилання на документ, в якому описуються дії щодо забезпечення готовності та реагування для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 для кожного сценарію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  <w:hyperlink r:id="rId18" w:history="1"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Critical preparedness, readiness and response actions for COVID-19</w:t>
        </w:r>
      </w:hyperlink>
      <w:r w:rsidR="00FE1104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 xml:space="preserve"> (</w:t>
      </w:r>
      <w:hyperlink r:id="rId19" w:history="1">
        <w:r w:rsidR="00FE1104" w:rsidRPr="00E80002">
          <w:rPr>
            <w:rStyle w:val="a4"/>
            <w:rFonts w:ascii="Times New Roman" w:hAnsi="Times New Roman" w:cs="Times New Roman"/>
            <w:sz w:val="24"/>
            <w:szCs w:val="24"/>
          </w:rPr>
          <w:t>file:///C:/Users/floky/Downloads/critical-preparedness-readiness-and-response-actions-covid-10-2020-03-16-final.pdf</w:t>
        </w:r>
      </w:hyperlink>
      <w:r w:rsidR="00FE1104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>).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Оцінка ризиків за даними </w:t>
      </w: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ECDC</w:t>
      </w: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: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4949CF" w:rsidRPr="00E80002" w:rsidRDefault="004949CF" w:rsidP="00E800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ризик, пов'язаний з інфікуванням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 для людей в Європі, в даний час оцінюється від середнього до високого;</w:t>
      </w:r>
    </w:p>
    <w:p w:rsidR="004949CF" w:rsidRPr="00E80002" w:rsidRDefault="004949CF" w:rsidP="00E8000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ризик зараження цією хворобою для людей з країн Європи, які подорожують/проживають в районах, де немає випадків захворювання, або декілька імпортованих випадків, або з обмеженим місцевим поширенням, в даний час оцінюється від низького до середнього;</w:t>
      </w:r>
    </w:p>
    <w:p w:rsidR="004949CF" w:rsidRPr="00E80002" w:rsidRDefault="004949CF" w:rsidP="00E800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ризик для людей з країн Європи, які подорожують/проживають в районах з більш поширеною місцевою передачею, в даний час вважається високим;</w:t>
      </w:r>
    </w:p>
    <w:p w:rsidR="004949CF" w:rsidRPr="00E80002" w:rsidRDefault="004949CF" w:rsidP="00E800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ризик виникнення кластерів, пов'язаних з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-19, в інших країнах Європи в даний час вважається помірним або високим;</w:t>
      </w:r>
    </w:p>
    <w:p w:rsidR="004949CF" w:rsidRPr="00E80002" w:rsidRDefault="004949CF" w:rsidP="00E800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ризик широко поширення і стійкою передачі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 в Європі в найближчі тижні від середнього до високого, і все більше країн повідомляють про більшу кількість випадків і кластерів;</w:t>
      </w:r>
    </w:p>
    <w:p w:rsidR="004949CF" w:rsidRPr="00E80002" w:rsidRDefault="004949CF" w:rsidP="00E8000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ризик для потенціалу системи охорони здоров'я в Європі в найближчі тижні вважається від середнього до високого.</w:t>
      </w:r>
    </w:p>
    <w:p w:rsidR="00FB1301" w:rsidRPr="00E80002" w:rsidRDefault="00FB1301" w:rsidP="00E80002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</w:p>
    <w:p w:rsidR="004949CF" w:rsidRPr="00E80002" w:rsidRDefault="004949CF" w:rsidP="00E8000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Оскільки спалах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 продовжує розвиватися, ВООЗ проводить його порівняння з грипом. Обидва викликають респіраторні захворювання, але між цими двома вірусами і тим, як вони поширюються, є важливі відмінності. Це має важливе значення для прийняття заходів охорони здоров'я громадськості для реагування на кожен вірус.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Чим схожі </w:t>
      </w: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-19 і віруси грипу?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u w:val="single"/>
          <w:lang w:val="ru-RU"/>
        </w:rPr>
        <w:t>По-перше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,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 і віруси грипу мають подібну клінічну картину захворювання. Тобто вони обидва викликають респіраторне захворювання, яке представляє собою широкий спектр захворювань від безсимптомного або легкого до важкого захворювання і смерті.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proofErr w:type="gramStart"/>
      <w:r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u w:val="single"/>
          <w:lang w:val="ru-RU"/>
        </w:rPr>
        <w:t>По-друге</w:t>
      </w:r>
      <w:proofErr w:type="gramEnd"/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, обидва віруси передаються при контакті, краплях і фомітах. В результаті ті ж заходи громадської охорони здоров'я, як гігієна рук і дотримання дихального етикету (кашель в лікоть або в одноразову серветку), є важливими діями, які все можуть попередити інфекцію.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Чим відрізняються </w:t>
      </w: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-19 і віруси грипу?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Швидкість передачі є важливою відмінністю між двома вірусами. Грип має більш короткий середній інкубаційний період (час від зараження до появи симптомів) і більш короткий послідовний інтервал (час між послідовними випадками), ніж у вірусу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-19. Послідовний інтервал для вірусу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-19 оцінюється в 5-6 днів, в той час як для вірусу грипу послідовний інтервал становить 3 дні. Це означає, що грип може поширюватися швидше, ніж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19.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Крім того, передача в перші 3-5 днів хвороби або потенційно предсимптомна передача - передача вірусу до появи симптомів - є основною причиною передачі грипу. Хоча ми маємо дані про поширення вірусу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SARS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-2 за 24-48 годин до появи симптомів, в даний час це не є основною причиною передачі.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Передбачається, що репродуктивне число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Ro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- число осіб, яких може інфікувати одна захворіла людина - для вірусу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SARS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-2 становить від 2 до 2,5, що вище, ніж для грипу. Проте, оцінки як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SARS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-2, так і вірусів грипу дуже контекстні і специфічні для часу, що ускладнює прямі порівняння.</w:t>
      </w:r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Діти є важливими факторами передачі вірусу грипу в суспільстві. Для вірусу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SARS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-2 початкові дані показують, що діти страждають менше, ніж дорослі, і що частота випадків у віковій групі 0-19 років низька.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Додаткові попередні дані, отримані в домашніх господарствах в Китаї, показують, що </w:t>
      </w:r>
      <w:r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>діти заражаються від дорослих, а не навпаки.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У той час як спектр симптомів для цих двох вірусів однаковий, частина з важким захворюванням, схоже, відрізняється.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Для </w:t>
      </w:r>
      <w:r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>-19 дані на сьогоднішній день припускають, що 80% інфекцій є легкими або безсимптомними, 15% є тяжкими інфекціями, які вимагають кисневої терапії, і 5% є критичними випадками, які вимагають штучної вентиляції легень. Ці важкі і критичні випадки інфекції більш серйозніші, ніж спостерігається для при грипі.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Найбільш схильні до ризику важкої грипозної інфекції діти, вагітні жінки, люди похилого віку, люди з хронічними захворюваннями і люди з імунодефіцитом. Для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 поточні дослідження показують, що старший вік і наявні супутні захворювання підвищують ризик розвитку важкої інфекції.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Смертність від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SARS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-2 вище, ніж від грипу, особливо від сезонного грипу. Хоча для повної розуміння справжньої смертності від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 буде потрібно якийсь час, наявні у нас дані показують, що коефіцієнт летальності (число зареєстрованих смертей, поділене на зареєстровані випадки) становить 3-4%, частота смертей від інфекції (число зареєстрованих смертей, поділене на кількість інфекцій) буде нижче. Для сезонного грипу летальність зазвичай значно нижча 0,1%. Однак летальність в значній мірі визначається від доступності та рівня надання медичної допомоги.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 xml:space="preserve">Які методи лікування доступні для </w:t>
      </w: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-19 і вірусів грипу?</w:t>
      </w:r>
    </w:p>
    <w:p w:rsidR="00FB1301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Незважаючи на те, що в даний час в Китаї проводяться клінічні випробування ряду лікарських засобів і розробляється більше 20 вакцин для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-19, в даний час немає ліцензованих вакцин або терапевтичних засобів для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-19. Навпаки, противірусні препарати та вакцини доступні для грипу. </w:t>
      </w:r>
    </w:p>
    <w:p w:rsidR="004949CF" w:rsidRPr="00E80002" w:rsidRDefault="00FB1301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ab/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Хоча вакцина проти грипу не ефективна проти вірусу 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-19, рекомендовано проходити вакцинацію щороку, щоб запобігти зараженню грипом.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По всій Україні у визначених медичних закладах продовжуються навчання (симуляційні вправи) на випадок фіксації коронавірусу.</w:t>
      </w:r>
    </w:p>
    <w:p w:rsidR="004949CF" w:rsidRPr="00E80002" w:rsidRDefault="00FE1104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ru-RU"/>
        </w:rPr>
        <w:t>Органи місцевого самоврядування повинні визначити медичні заклади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, в яких будуть готові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приймати та лікувати пацієнтів із 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-19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(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інфекційні бокси, ліжк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а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в інфекційних стаціонарах, лікарі-інфекціоніст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и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та інш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і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медичн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і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працівник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и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, які працю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ватимуть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в інфекційних лікарнях та інфекційних </w:t>
      </w:r>
      <w:r w:rsidR="004949CF"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>боксах</w:t>
      </w:r>
      <w:r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>)</w:t>
      </w:r>
      <w:r w:rsidR="004949CF"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>.</w:t>
      </w:r>
    </w:p>
    <w:p w:rsidR="004949CF" w:rsidRPr="00E80002" w:rsidRDefault="009C55CC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ru-RU"/>
        </w:rPr>
        <w:t xml:space="preserve">Як діяти у випадку фіксації коронавірусу повинні бути навчені медики, рятувальники, представники поліції та органи місцевої влади. </w:t>
      </w:r>
    </w:p>
    <w:p w:rsidR="004949CF" w:rsidRPr="00E80002" w:rsidRDefault="004949CF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Медична система пов</w:t>
      </w:r>
      <w:r w:rsidR="009C55CC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инна бути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готова на випадок фіксації коронавірусу. В Україні є близько 12 тисяч ліжок в інфекційних стаціонарах, 2 тисяч лікарів-інфекціоністів та 5 тисяч інших медичних працівників, які працюють в інфекційних лікарнях та інфекційних боксах.</w:t>
      </w:r>
    </w:p>
    <w:p w:rsidR="004949CF" w:rsidRPr="00E80002" w:rsidRDefault="00E653FC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У разі підозри на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COVID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-19 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мають прояви гострого респіраторного захворювання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матеріал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и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відібран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і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від захворілих осіб, пров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одяться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у вірусологічних лабораторіях обласних лабораторних центрів метод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ом ПЛР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.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Далі з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разки для подальшого дослідження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потрібно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над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силати</w:t>
      </w:r>
      <w:r w:rsidR="004949CF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до вірусологічної-референс лабораторії.</w:t>
      </w:r>
    </w:p>
    <w:p w:rsidR="004949CF" w:rsidRPr="00B17547" w:rsidRDefault="00016CA6" w:rsidP="00E80002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</w:pPr>
      <w:hyperlink r:id="rId20" w:history="1">
        <w:r w:rsidR="004949CF" w:rsidRPr="00E80002">
          <w:rPr>
            <w:rFonts w:ascii="Times New Roman" w:eastAsia="Times New Roman" w:hAnsi="Times New Roman" w:cs="Times New Roman"/>
            <w:b/>
            <w:i/>
            <w:spacing w:val="12"/>
            <w:sz w:val="24"/>
            <w:szCs w:val="24"/>
            <w:u w:val="single"/>
          </w:rPr>
          <w:t>CDC</w:t>
        </w:r>
      </w:hyperlink>
      <w:r w:rsidR="00E653FC"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 xml:space="preserve"> </w:t>
      </w:r>
      <w:r w:rsidR="004949CF"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>оприлюднило</w:t>
      </w:r>
      <w:r w:rsidR="004949CF"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 xml:space="preserve"> </w:t>
      </w:r>
      <w:r w:rsidR="004949CF"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>тимчасові</w:t>
      </w:r>
      <w:r w:rsidR="004949CF"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 xml:space="preserve"> </w:t>
      </w:r>
      <w:r w:rsidR="004949CF"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>рекомендації</w:t>
      </w:r>
      <w:r w:rsidR="004949CF"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 xml:space="preserve"> </w:t>
      </w:r>
      <w:r w:rsidR="004949CF"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>для</w:t>
      </w:r>
      <w:r w:rsidR="004949CF"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 xml:space="preserve"> </w:t>
      </w:r>
      <w:r w:rsidR="004949CF"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>підприємств</w:t>
      </w:r>
      <w:r w:rsidR="004949CF"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 xml:space="preserve"> </w:t>
      </w:r>
      <w:r w:rsidR="004949CF"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>та</w:t>
      </w:r>
      <w:r w:rsidR="004949CF"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 xml:space="preserve"> </w:t>
      </w:r>
      <w:r w:rsidR="004949CF"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>роботодавців</w:t>
      </w:r>
      <w:r w:rsidR="004949CF"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 xml:space="preserve"> </w:t>
      </w:r>
      <w:r w:rsidR="004949CF"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>щодо</w:t>
      </w:r>
      <w:r w:rsidR="004949CF"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 xml:space="preserve"> </w:t>
      </w:r>
      <w:r w:rsidR="004949CF"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>реагування</w:t>
      </w:r>
      <w:r w:rsidR="004949CF"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 xml:space="preserve"> </w:t>
      </w:r>
      <w:r w:rsidR="004949CF"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>на</w:t>
      </w:r>
      <w:r w:rsidR="004949CF"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 xml:space="preserve"> </w:t>
      </w:r>
      <w:r w:rsidR="004949CF"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</w:rPr>
        <w:t>COVID</w:t>
      </w:r>
      <w:r w:rsidR="004949CF"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u w:val="single"/>
          <w:lang w:val="ru-RU"/>
        </w:rPr>
        <w:t>-19</w:t>
      </w:r>
      <w:r w:rsidR="004949CF" w:rsidRPr="00B17547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:</w:t>
      </w:r>
    </w:p>
    <w:p w:rsidR="004949CF" w:rsidRPr="00E80002" w:rsidRDefault="004949CF" w:rsidP="00E800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Працівники із симптомами гострих респіраторних захворювань мають повідомити свого керівника та залишатися вдома.</w:t>
      </w:r>
    </w:p>
    <w:p w:rsidR="004949CF" w:rsidRPr="00E80002" w:rsidRDefault="004949CF" w:rsidP="00E800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Якщо </w:t>
      </w:r>
      <w:proofErr w:type="gramStart"/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на роботу</w:t>
      </w:r>
      <w:proofErr w:type="gramEnd"/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вийшла людина з гострим респіраторним захворюванням, її слід відокремити від інших працівників та негайно направити додому.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4949CF" w:rsidRPr="00E80002" w:rsidRDefault="004949CF" w:rsidP="00E800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Варто регулярно проводити прибирання на робочому місці: очищати поверхні, стільниці та дверні ручки відповідними засобами для чищення.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</w:p>
    <w:p w:rsidR="004949CF" w:rsidRPr="00E80002" w:rsidRDefault="004949CF" w:rsidP="00E800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Працівники мають обробляти руки дезінфекційними спиртовмісними засобами або мити руки з милом не менше 20 секунд.</w:t>
      </w:r>
    </w:p>
    <w:p w:rsidR="004949CF" w:rsidRPr="00E80002" w:rsidRDefault="004949CF" w:rsidP="00E8000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При плануванні відряджень варто дотримуватися рекомендацій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  <w:hyperlink r:id="rId21" w:history="1"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https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>://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bit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>.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ly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>/2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HCKKW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>0</w:t>
        </w:r>
      </w:hyperlink>
    </w:p>
    <w:p w:rsidR="004949CF" w:rsidRPr="00E80002" w:rsidRDefault="004949CF" w:rsidP="00E800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Детальніше за посиланням: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 </w:t>
      </w:r>
      <w:hyperlink r:id="rId22" w:history="1"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https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>://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bit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>.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ly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>/39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PsC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  <w:lang w:val="ru-RU"/>
          </w:rPr>
          <w:t>7</w:t>
        </w:r>
        <w:r w:rsidRPr="00E80002">
          <w:rPr>
            <w:rFonts w:ascii="Times New Roman" w:eastAsia="Times New Roman" w:hAnsi="Times New Roman" w:cs="Times New Roman"/>
            <w:spacing w:val="12"/>
            <w:sz w:val="24"/>
            <w:szCs w:val="24"/>
            <w:u w:val="single"/>
          </w:rPr>
          <w:t>E</w:t>
        </w:r>
      </w:hyperlink>
    </w:p>
    <w:p w:rsidR="00FB1301" w:rsidRPr="00E80002" w:rsidRDefault="00FB1301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ab/>
      </w:r>
    </w:p>
    <w:p w:rsidR="00E80002" w:rsidRPr="00E80002" w:rsidRDefault="00FB1301" w:rsidP="00E800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i/>
          <w:spacing w:val="12"/>
          <w:sz w:val="24"/>
          <w:szCs w:val="24"/>
          <w:lang w:val="ru-RU"/>
        </w:rPr>
        <w:t>Наказ МОЗ України від13.03.2020 №663 «</w:t>
      </w:r>
      <w:r w:rsidRPr="00E80002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>Про оптимізацію заходів щодо недопущення занесення і поширення на території України випадків COVID-19</w:t>
      </w:r>
      <w:r w:rsidR="00E80002" w:rsidRPr="00E80002">
        <w:rPr>
          <w:rFonts w:ascii="Times New Roman" w:eastAsia="Times New Roman" w:hAnsi="Times New Roman" w:cs="Times New Roman"/>
          <w:b/>
          <w:bCs/>
          <w:i/>
          <w:spacing w:val="12"/>
          <w:sz w:val="24"/>
          <w:szCs w:val="24"/>
          <w:lang w:val="ru-RU"/>
        </w:rPr>
        <w:t>.</w:t>
      </w:r>
    </w:p>
    <w:p w:rsidR="004949CF" w:rsidRPr="00E80002" w:rsidRDefault="00FB1301" w:rsidP="00E8000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pacing w:val="12"/>
          <w:sz w:val="24"/>
          <w:szCs w:val="24"/>
          <w:u w:val="single"/>
          <w:lang w:val="ru-RU"/>
        </w:rPr>
      </w:pPr>
      <w:r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u w:val="single"/>
          <w:lang w:val="ru-RU"/>
        </w:rPr>
        <w:t xml:space="preserve">» </w:t>
      </w:r>
      <w:r w:rsidR="00AA204F"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u w:val="single"/>
          <w:lang w:val="ru-RU"/>
        </w:rPr>
        <w:t xml:space="preserve">Необхідно використовувати </w:t>
      </w:r>
      <w:r w:rsidR="004949CF"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u w:val="single"/>
          <w:lang w:val="ru-RU"/>
        </w:rPr>
        <w:t>алгоритми дій</w:t>
      </w:r>
      <w:r w:rsidR="00AA204F"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u w:val="single"/>
          <w:lang w:val="ru-RU"/>
        </w:rPr>
        <w:t xml:space="preserve"> для</w:t>
      </w:r>
      <w:r w:rsidR="004949CF" w:rsidRPr="00E80002">
        <w:rPr>
          <w:rFonts w:ascii="Times New Roman" w:eastAsia="Times New Roman" w:hAnsi="Times New Roman" w:cs="Times New Roman"/>
          <w:i/>
          <w:spacing w:val="12"/>
          <w:sz w:val="24"/>
          <w:szCs w:val="24"/>
          <w:u w:val="single"/>
          <w:lang w:val="ru-RU"/>
        </w:rPr>
        <w:t>:</w:t>
      </w:r>
    </w:p>
    <w:p w:rsidR="004949CF" w:rsidRPr="00E80002" w:rsidRDefault="004949CF" w:rsidP="00E800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лікарів клініцистів</w:t>
      </w:r>
      <w:r w:rsidR="00AA204F"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uk-UA"/>
        </w:rPr>
        <w:t xml:space="preserve">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при зверненні особи, яка відповідає визначенню випадку 2019-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nCoV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, зокрема особливостей ведення пацієнта та дотримання вимог інфекційного контролю;</w:t>
      </w:r>
    </w:p>
    <w:p w:rsidR="004949CF" w:rsidRPr="00E80002" w:rsidRDefault="004949CF" w:rsidP="00E800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лікарів-епідеміологів</w:t>
      </w:r>
      <w:r w:rsidR="00AA204F"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uk-UA"/>
        </w:rPr>
        <w:t xml:space="preserve">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при виявленні особи, яка відповідає визначенню випадку 2019-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nCoV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, зокрема порядку інформування та епідеміологічного розслідування;</w:t>
      </w:r>
    </w:p>
    <w:p w:rsidR="004949CF" w:rsidRPr="00E80002" w:rsidRDefault="004949CF" w:rsidP="00E800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лабораторного обстеження осіб у вірусологічних лабораторіях, які відповідають визначенню випадку 2019-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nCoV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для</w:t>
      </w:r>
      <w:r w:rsidR="008D0BA0"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uk-UA"/>
        </w:rPr>
        <w:t xml:space="preserve"> </w:t>
      </w: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лікарів вірусологів,</w:t>
      </w:r>
      <w:r w:rsidR="00AA204F"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uk-UA"/>
        </w:rPr>
        <w:t xml:space="preserve"> 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зокрема порядку проведення цих досліджень та направлення відібраних зразків;</w:t>
      </w:r>
    </w:p>
    <w:p w:rsidR="004949CF" w:rsidRDefault="004949CF" w:rsidP="00E80002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для населення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, у разі підозри у них захворювання викликаного 2019-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</w:rPr>
        <w:t>nCoV</w:t>
      </w:r>
      <w:r w:rsidRPr="00E8000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, з метою розміщення у громадських місцях.</w:t>
      </w:r>
    </w:p>
    <w:p w:rsidR="00016CA6" w:rsidRPr="00E80002" w:rsidRDefault="00016CA6" w:rsidP="00016CA6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bookmarkStart w:id="0" w:name="_GoBack"/>
      <w:bookmarkEnd w:id="0"/>
    </w:p>
    <w:p w:rsidR="004949CF" w:rsidRPr="00E80002" w:rsidRDefault="004949CF" w:rsidP="00E800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ru-RU"/>
        </w:rPr>
        <w:t>Для профілактики захворювання слід дотримуватись стандартних рекомендацій:</w:t>
      </w:r>
    </w:p>
    <w:p w:rsidR="004949CF" w:rsidRPr="00E80002" w:rsidRDefault="004949CF" w:rsidP="00E80002">
      <w:pPr>
        <w:numPr>
          <w:ilvl w:val="0"/>
          <w:numId w:val="8"/>
        </w:numPr>
        <w:pBdr>
          <w:left w:val="single" w:sz="12" w:space="24" w:color="FFC904"/>
        </w:pBd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часто мийте руки або обробляйте дезінфікуючими засобами;</w:t>
      </w:r>
    </w:p>
    <w:p w:rsidR="004949CF" w:rsidRPr="00E80002" w:rsidRDefault="004949CF" w:rsidP="00E80002">
      <w:pPr>
        <w:numPr>
          <w:ilvl w:val="0"/>
          <w:numId w:val="8"/>
        </w:numPr>
        <w:pBdr>
          <w:left w:val="single" w:sz="12" w:space="24" w:color="FFC904"/>
        </w:pBd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під час кашлю та чхання прикривайте рот і ніс паперовою хустинкою. уникайте тісного контакту з усіма, хто має гарячку та кашель;</w:t>
      </w:r>
    </w:p>
    <w:p w:rsidR="004949CF" w:rsidRPr="00E80002" w:rsidRDefault="004949CF" w:rsidP="00E80002">
      <w:pPr>
        <w:numPr>
          <w:ilvl w:val="0"/>
          <w:numId w:val="8"/>
        </w:numPr>
        <w:pBdr>
          <w:left w:val="single" w:sz="12" w:space="24" w:color="FFC904"/>
        </w:pBd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якщо маєте підвищену температуру тіла, кашель й утруднене дихання, якнайшвидше зверніться до лікаря та повідомте йому попередньою історією подорожей;</w:t>
      </w:r>
    </w:p>
    <w:p w:rsidR="004949CF" w:rsidRPr="00E80002" w:rsidRDefault="004949CF" w:rsidP="00E80002">
      <w:pPr>
        <w:numPr>
          <w:ilvl w:val="0"/>
          <w:numId w:val="8"/>
        </w:numPr>
        <w:pBdr>
          <w:left w:val="single" w:sz="12" w:space="24" w:color="FFC904"/>
        </w:pBd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 споживайте сирих чи недостатньо термічно оброблених продуктів тваринного походження;</w:t>
      </w:r>
    </w:p>
    <w:p w:rsidR="004949CF" w:rsidRPr="00E80002" w:rsidRDefault="004949CF" w:rsidP="00E80002">
      <w:pPr>
        <w:numPr>
          <w:ilvl w:val="0"/>
          <w:numId w:val="8"/>
        </w:numPr>
        <w:pBdr>
          <w:left w:val="single" w:sz="12" w:space="24" w:color="FFC904"/>
        </w:pBd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80002">
        <w:rPr>
          <w:rFonts w:ascii="Times New Roman" w:eastAsia="Times New Roman" w:hAnsi="Times New Roman" w:cs="Times New Roman"/>
          <w:i/>
          <w:sz w:val="24"/>
          <w:szCs w:val="24"/>
        </w:rPr>
        <w:t> </w:t>
      </w:r>
      <w:r w:rsidRPr="00E800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Джерела з актуальною інформацією щодо випадків захворовання спричинених новим коронавірусом:</w:t>
      </w:r>
    </w:p>
    <w:p w:rsidR="00891323" w:rsidRPr="00E80002" w:rsidRDefault="00891323" w:rsidP="00E800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sectPr w:rsidR="00891323" w:rsidRPr="00E80002" w:rsidSect="00124166">
      <w:footerReference w:type="default" r:id="rId23"/>
      <w:pgSz w:w="12240" w:h="15840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301" w:rsidRDefault="00FB1301" w:rsidP="00124166">
      <w:pPr>
        <w:spacing w:after="0" w:line="240" w:lineRule="auto"/>
      </w:pPr>
      <w:r>
        <w:separator/>
      </w:r>
    </w:p>
  </w:endnote>
  <w:endnote w:type="continuationSeparator" w:id="0">
    <w:p w:rsidR="00FB1301" w:rsidRDefault="00FB1301" w:rsidP="0012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31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1301" w:rsidRDefault="00FB130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CA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B1301" w:rsidRDefault="00FB13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301" w:rsidRDefault="00FB1301" w:rsidP="00124166">
      <w:pPr>
        <w:spacing w:after="0" w:line="240" w:lineRule="auto"/>
      </w:pPr>
      <w:r>
        <w:separator/>
      </w:r>
    </w:p>
  </w:footnote>
  <w:footnote w:type="continuationSeparator" w:id="0">
    <w:p w:rsidR="00FB1301" w:rsidRDefault="00FB1301" w:rsidP="00124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BE5"/>
    <w:multiLevelType w:val="multilevel"/>
    <w:tmpl w:val="BA02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75D6E"/>
    <w:multiLevelType w:val="hybridMultilevel"/>
    <w:tmpl w:val="22AA4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492"/>
    <w:multiLevelType w:val="multilevel"/>
    <w:tmpl w:val="8CA0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A7804"/>
    <w:multiLevelType w:val="multilevel"/>
    <w:tmpl w:val="FD4A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21E11"/>
    <w:multiLevelType w:val="multilevel"/>
    <w:tmpl w:val="383A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27107"/>
    <w:multiLevelType w:val="multilevel"/>
    <w:tmpl w:val="B3D6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E13DF"/>
    <w:multiLevelType w:val="hybridMultilevel"/>
    <w:tmpl w:val="126C0DC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7D2B5B"/>
    <w:multiLevelType w:val="multilevel"/>
    <w:tmpl w:val="E560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8A4888"/>
    <w:multiLevelType w:val="multilevel"/>
    <w:tmpl w:val="9388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D2420C"/>
    <w:multiLevelType w:val="multilevel"/>
    <w:tmpl w:val="EFC6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043C4A"/>
    <w:multiLevelType w:val="multilevel"/>
    <w:tmpl w:val="3926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4B"/>
    <w:rsid w:val="00016CA6"/>
    <w:rsid w:val="000A0A8E"/>
    <w:rsid w:val="00124166"/>
    <w:rsid w:val="00195916"/>
    <w:rsid w:val="001F3066"/>
    <w:rsid w:val="00203C17"/>
    <w:rsid w:val="00252676"/>
    <w:rsid w:val="002F5B29"/>
    <w:rsid w:val="004549A1"/>
    <w:rsid w:val="004949CF"/>
    <w:rsid w:val="0055096B"/>
    <w:rsid w:val="006E463E"/>
    <w:rsid w:val="00736BD4"/>
    <w:rsid w:val="0087718A"/>
    <w:rsid w:val="00891323"/>
    <w:rsid w:val="008D0BA0"/>
    <w:rsid w:val="009128A9"/>
    <w:rsid w:val="00933F58"/>
    <w:rsid w:val="009C55CC"/>
    <w:rsid w:val="00AA204F"/>
    <w:rsid w:val="00AA340E"/>
    <w:rsid w:val="00AA5C5A"/>
    <w:rsid w:val="00B17547"/>
    <w:rsid w:val="00CB7DA6"/>
    <w:rsid w:val="00D35CFD"/>
    <w:rsid w:val="00DD529A"/>
    <w:rsid w:val="00E653FC"/>
    <w:rsid w:val="00E72A82"/>
    <w:rsid w:val="00E80002"/>
    <w:rsid w:val="00E9654B"/>
    <w:rsid w:val="00EB17BF"/>
    <w:rsid w:val="00EE15DF"/>
    <w:rsid w:val="00F035CC"/>
    <w:rsid w:val="00FB1301"/>
    <w:rsid w:val="00FE1104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8355"/>
  <w15:chartTrackingRefBased/>
  <w15:docId w15:val="{DF53AC5C-75A1-44F2-83A4-B2D86B36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49CF"/>
    <w:rPr>
      <w:color w:val="0000FF"/>
      <w:u w:val="single"/>
    </w:rPr>
  </w:style>
  <w:style w:type="character" w:styleId="a5">
    <w:name w:val="Strong"/>
    <w:basedOn w:val="a0"/>
    <w:uiPriority w:val="22"/>
    <w:qFormat/>
    <w:rsid w:val="004949CF"/>
    <w:rPr>
      <w:b/>
      <w:bCs/>
    </w:rPr>
  </w:style>
  <w:style w:type="paragraph" w:styleId="a6">
    <w:name w:val="header"/>
    <w:basedOn w:val="a"/>
    <w:link w:val="a7"/>
    <w:uiPriority w:val="99"/>
    <w:unhideWhenUsed/>
    <w:rsid w:val="001241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166"/>
  </w:style>
  <w:style w:type="paragraph" w:styleId="a8">
    <w:name w:val="footer"/>
    <w:basedOn w:val="a"/>
    <w:link w:val="a9"/>
    <w:uiPriority w:val="99"/>
    <w:unhideWhenUsed/>
    <w:rsid w:val="001241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166"/>
  </w:style>
  <w:style w:type="character" w:customStyle="1" w:styleId="textexposedshow">
    <w:name w:val="text_exposed_show"/>
    <w:basedOn w:val="a0"/>
    <w:rsid w:val="0087718A"/>
  </w:style>
  <w:style w:type="paragraph" w:customStyle="1" w:styleId="rtejustify">
    <w:name w:val="rtejustify"/>
    <w:basedOn w:val="a"/>
    <w:rsid w:val="0025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FB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pps.who.int/iris/bitstream/handle/10665/331340/WHO-2019-nCov-HCW_risk_assessment-2020.1-eng.pdf" TargetMode="External"/><Relationship Id="rId18" Type="http://schemas.openxmlformats.org/officeDocument/2006/relationships/hyperlink" Target="https://www.who.int/docs/default-source/coronaviruse/20200307-cccc-guidance-table-covid-19-final.pdf?sfvrsn=1c8ee193_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t.ly/2HCKKW0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floky\Downloads\WHO-2019-nCoV-clinical-2020.4-eng.pdf" TargetMode="External"/><Relationship Id="rId17" Type="http://schemas.openxmlformats.org/officeDocument/2006/relationships/hyperlink" Target="https://bit.ly/2wFYj4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/Users/floky/Downloads/WHO-2019-nCov-IHR_Quarantine-2020.1-eng.pdf)/" TargetMode="External"/><Relationship Id="rId20" Type="http://schemas.openxmlformats.org/officeDocument/2006/relationships/hyperlink" Target="https://www.facebook.com/CDCGlobal/?__tn__=K-R&amp;eid=ARDPC9WcwgPiCfdMRFkj_0uXAgx_YlI5nsBcxSv8R7rdDfJCQYuLbS-5WX2Z5xyBpsJR7IND0RtCFn4z&amp;fref=mentions&amp;__xts__%5B0%5D=68.ARBgOPtDXT1rDmndcLyKQ1_jMwW-qixYN01qddvML-8vijLF8z2bkS-uanwraMtJaW3Ap-kFvHUMdocf2hgmM8nqW_Ss7kcGV8CAz7EwLBm-6BioQTfTtsN-Md5gA2fA_lbVFLD73Grtf3miWzBJzpKvHDHfeJq3MdcJJd-aI46V-Ahpri74QgY-ZH7x8ZRTzLPyt_CL32xnUibc9HmZZIKDdmPuEMsjZ3pu1MODH8fbWOv-hlVDq0UbFeC3UYOc-Nf9PEyOztQwV1tO_84hl-dCCq98UAx7EwLxjHiAKc0tsyeKWKfKk6BU9gBS-1-QdA-lbJ170Z5JyBjvHsYhaGHDm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.org.ua/novyna/uryad-zatverdyv-zahody-dlya-zapobigannya-koronavirus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who.int/publications-detail/considerations-for-quarantine-of-individuals-in-the-context-of-containment-for-coronavirus-disease-(covid-19)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Users\floky\Downloads\covid19-rcce-guidance-final-brand.pdf" TargetMode="External"/><Relationship Id="rId19" Type="http://schemas.openxmlformats.org/officeDocument/2006/relationships/hyperlink" Target="file:///C:\Users\floky\Downloads\critical-preparedness-readiness-and-response-actions-covid-10-2020-03-16-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publications-detail/risk-communication-and-community-engagement-(rcce)-action-plan-guidance" TargetMode="External"/><Relationship Id="rId14" Type="http://schemas.openxmlformats.org/officeDocument/2006/relationships/hyperlink" Target="https://apps.who.int/iris/bitstream/handle/10665/331340/WHO-2019-nCov-HCW_risk_assessment-2020.1-eng.pdf" TargetMode="External"/><Relationship Id="rId22" Type="http://schemas.openxmlformats.org/officeDocument/2006/relationships/hyperlink" Target="https://bit.ly/39PsC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19F59-0AB0-4A98-A445-CC8B0EE3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7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2020-03-19T21:18:00Z</dcterms:created>
  <dcterms:modified xsi:type="dcterms:W3CDTF">2020-03-20T15:29:00Z</dcterms:modified>
</cp:coreProperties>
</file>